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D1" w:rsidRPr="004C72D1" w:rsidRDefault="004C72D1" w:rsidP="00A91C82">
      <w:pPr>
        <w:rPr>
          <w:b/>
          <w:sz w:val="22"/>
        </w:rPr>
      </w:pPr>
      <w:bookmarkStart w:id="0" w:name="Start"/>
      <w:bookmarkEnd w:id="0"/>
      <w:r w:rsidRPr="004C72D1">
        <w:rPr>
          <w:b/>
          <w:sz w:val="22"/>
        </w:rPr>
        <w:t>GENERALFORSAMLING - REFERAT</w:t>
      </w:r>
    </w:p>
    <w:p w:rsidR="004C72D1" w:rsidRDefault="004C72D1" w:rsidP="00A91C82"/>
    <w:p w:rsidR="005053E1" w:rsidRDefault="000A19E5" w:rsidP="00A91C82">
      <w:r>
        <w:t>Onsdag den 21</w:t>
      </w:r>
      <w:r w:rsidR="00E826BD">
        <w:t>.</w:t>
      </w:r>
      <w:r>
        <w:t xml:space="preserve"> juni 2016 afholdtes </w:t>
      </w:r>
      <w:r w:rsidR="004C72D1">
        <w:t xml:space="preserve">ordinær generalforsamling i Corps </w:t>
      </w:r>
      <w:proofErr w:type="spellStart"/>
      <w:r w:rsidR="004C72D1">
        <w:t>Consulaire</w:t>
      </w:r>
      <w:proofErr w:type="spellEnd"/>
      <w:r w:rsidR="004C72D1">
        <w:t xml:space="preserve"> Aarhus, Foreningen af Fremmede Magters Konsuler i Aarhus, for året 2015/16 HOS Schouw &amp; Co, Chr. Filtenborgs Plads 1, 8000 Aarhus C.</w:t>
      </w:r>
    </w:p>
    <w:p w:rsidR="004C72D1" w:rsidRDefault="004C72D1" w:rsidP="00A91C82"/>
    <w:p w:rsidR="004C72D1" w:rsidRDefault="004C72D1" w:rsidP="00A91C82">
      <w:r>
        <w:t>Følgende konsuler var mødt:</w:t>
      </w:r>
    </w:p>
    <w:p w:rsidR="004C72D1" w:rsidRDefault="004C72D1" w:rsidP="00A91C82"/>
    <w:p w:rsidR="004C72D1" w:rsidRDefault="004C72D1" w:rsidP="00A91C82">
      <w:bookmarkStart w:id="1" w:name="_GoBack"/>
      <w:bookmarkEnd w:id="1"/>
      <w:r>
        <w:t>Kjeld Ranum, Zoe Winding</w:t>
      </w:r>
      <w:r w:rsidR="00FD274B">
        <w:t>, Henrik Lindberg, Hen</w:t>
      </w:r>
      <w:r w:rsidR="00A8369F">
        <w:t>ning</w:t>
      </w:r>
      <w:r>
        <w:t xml:space="preserve"> Holmen Møller, Poul Viggo Bartels Petersen, Ole Munch, Michael Holm, Claus Søgaard Poulsen, Søren Lund, Heine Sveistrup Jensen, Jørn B Jensen, Hans Secher</w:t>
      </w:r>
      <w:r w:rsidR="00464D95">
        <w:t xml:space="preserve"> Schmidt,</w:t>
      </w:r>
      <w:r>
        <w:t xml:space="preserve"> Claus Herluf, Mogens </w:t>
      </w:r>
      <w:proofErr w:type="spellStart"/>
      <w:r>
        <w:t>Ellerbæk</w:t>
      </w:r>
      <w:proofErr w:type="spellEnd"/>
      <w:r>
        <w:t>, Morten Munk</w:t>
      </w:r>
      <w:r w:rsidR="00AB02B9">
        <w:t>,</w:t>
      </w:r>
      <w:r w:rsidR="009D4356">
        <w:t xml:space="preserve"> Jens Pauli</w:t>
      </w:r>
      <w:r w:rsidR="00A53195">
        <w:t>, Claus Herluf, Jør</w:t>
      </w:r>
      <w:r w:rsidR="0056302F">
        <w:t>gen B. Jen</w:t>
      </w:r>
      <w:r w:rsidR="00A53195">
        <w:t>sen</w:t>
      </w:r>
      <w:r w:rsidR="0056302F">
        <w:t xml:space="preserve">, </w:t>
      </w:r>
      <w:r w:rsidR="00AB02B9">
        <w:t>Jens Bjerg Sørensen, Heine Bach</w:t>
      </w:r>
      <w:r>
        <w:t xml:space="preserve"> og Henrik Kleis.</w:t>
      </w:r>
    </w:p>
    <w:p w:rsidR="004C72D1" w:rsidRDefault="004C72D1" w:rsidP="00A91C82"/>
    <w:p w:rsidR="004C72D1" w:rsidRPr="00AB02B9" w:rsidRDefault="00686EE6" w:rsidP="00A91C82">
      <w:r w:rsidRPr="00AB02B9">
        <w:t xml:space="preserve">Den fungerende </w:t>
      </w:r>
      <w:r w:rsidR="00E826BD" w:rsidRPr="00AB02B9">
        <w:t>f</w:t>
      </w:r>
      <w:r w:rsidR="004C72D1" w:rsidRPr="00AB02B9">
        <w:t xml:space="preserve">ormand, </w:t>
      </w:r>
      <w:r w:rsidRPr="00AB02B9">
        <w:t xml:space="preserve">Heine </w:t>
      </w:r>
      <w:r w:rsidR="00AB02B9" w:rsidRPr="00AB02B9">
        <w:t>Bach</w:t>
      </w:r>
      <w:r w:rsidRPr="00AB02B9">
        <w:t xml:space="preserve"> bød velkommen.</w:t>
      </w:r>
    </w:p>
    <w:p w:rsidR="00686EE6" w:rsidRPr="00AB02B9" w:rsidRDefault="00686EE6" w:rsidP="00A91C82"/>
    <w:p w:rsidR="00686EE6" w:rsidRDefault="00686EE6" w:rsidP="00A91C82">
      <w:pPr>
        <w:rPr>
          <w:lang w:val="nb-NO"/>
        </w:rPr>
      </w:pPr>
      <w:r>
        <w:rPr>
          <w:lang w:val="nb-NO"/>
        </w:rPr>
        <w:t>Derefter behandledes følgende dagsorden:</w:t>
      </w:r>
    </w:p>
    <w:p w:rsidR="00686EE6" w:rsidRDefault="00686EE6" w:rsidP="00A91C82">
      <w:pPr>
        <w:rPr>
          <w:lang w:val="nb-NO"/>
        </w:rPr>
      </w:pPr>
    </w:p>
    <w:p w:rsidR="00686EE6" w:rsidRPr="00442E4B" w:rsidRDefault="00686EE6" w:rsidP="00686EE6">
      <w:pPr>
        <w:numPr>
          <w:ilvl w:val="0"/>
          <w:numId w:val="24"/>
        </w:numPr>
        <w:ind w:left="426"/>
        <w:rPr>
          <w:b/>
          <w:lang w:val="nb-NO"/>
        </w:rPr>
      </w:pPr>
      <w:r w:rsidRPr="00442E4B">
        <w:rPr>
          <w:b/>
          <w:lang w:val="nb-NO"/>
        </w:rPr>
        <w:t>Valg af dirigent</w:t>
      </w:r>
    </w:p>
    <w:p w:rsidR="00686EE6" w:rsidRDefault="00686EE6" w:rsidP="00686EE6">
      <w:pPr>
        <w:rPr>
          <w:lang w:val="nb-NO"/>
        </w:rPr>
      </w:pPr>
    </w:p>
    <w:p w:rsidR="00686EE6" w:rsidRDefault="00E826BD" w:rsidP="00686EE6">
      <w:pPr>
        <w:rPr>
          <w:lang w:val="nb-NO"/>
        </w:rPr>
      </w:pPr>
      <w:r>
        <w:rPr>
          <w:lang w:val="nb-NO"/>
        </w:rPr>
        <w:t xml:space="preserve">Til dirigent valgtes </w:t>
      </w:r>
      <w:r w:rsidR="00550674">
        <w:rPr>
          <w:lang w:val="nb-NO"/>
        </w:rPr>
        <w:t xml:space="preserve">konsul for Luxemborg </w:t>
      </w:r>
      <w:r w:rsidR="00A8369F">
        <w:rPr>
          <w:lang w:val="nb-NO"/>
        </w:rPr>
        <w:t xml:space="preserve">advokat </w:t>
      </w:r>
      <w:r>
        <w:rPr>
          <w:lang w:val="nb-NO"/>
        </w:rPr>
        <w:t>Poul V</w:t>
      </w:r>
      <w:r w:rsidR="001C2266">
        <w:rPr>
          <w:lang w:val="nb-NO"/>
        </w:rPr>
        <w:t>iggo Bartels Petersen, der konstaterede, at generalforsamlingen var lovlig og beslutningsdygtig.</w:t>
      </w:r>
    </w:p>
    <w:p w:rsidR="001C2266" w:rsidRDefault="001C2266" w:rsidP="00686EE6">
      <w:pPr>
        <w:rPr>
          <w:lang w:val="nb-NO"/>
        </w:rPr>
      </w:pPr>
    </w:p>
    <w:p w:rsidR="00686EE6" w:rsidRPr="00442E4B" w:rsidRDefault="00686EE6" w:rsidP="00686EE6">
      <w:pPr>
        <w:numPr>
          <w:ilvl w:val="0"/>
          <w:numId w:val="24"/>
        </w:numPr>
        <w:ind w:left="426"/>
        <w:rPr>
          <w:b/>
          <w:lang w:val="nb-NO"/>
        </w:rPr>
      </w:pPr>
      <w:r w:rsidRPr="00442E4B">
        <w:rPr>
          <w:b/>
          <w:lang w:val="nb-NO"/>
        </w:rPr>
        <w:t>Formandens beretning</w:t>
      </w:r>
    </w:p>
    <w:p w:rsidR="001C2266" w:rsidRDefault="001C2266" w:rsidP="001C2266">
      <w:pPr>
        <w:rPr>
          <w:lang w:val="nb-NO"/>
        </w:rPr>
      </w:pPr>
    </w:p>
    <w:p w:rsidR="001C2266" w:rsidRDefault="001C2266" w:rsidP="001C2266"/>
    <w:p w:rsidR="00BC4491" w:rsidRDefault="005D7B5E" w:rsidP="001C2266">
      <w:r>
        <w:t xml:space="preserve">Formanden orienterede om, at den hidtidige formand </w:t>
      </w:r>
      <w:r w:rsidR="00BC4491">
        <w:t xml:space="preserve">advokat </w:t>
      </w:r>
      <w:r>
        <w:t xml:space="preserve">Ole </w:t>
      </w:r>
      <w:proofErr w:type="spellStart"/>
      <w:r>
        <w:t>Ravnsbo</w:t>
      </w:r>
      <w:proofErr w:type="spellEnd"/>
      <w:r>
        <w:t xml:space="preserve"> var ophørt med at fungere som konsul for Polen med udgangen af 2015, og at den resterende bestyrelse (Heine Bach og Jens Bjerg Sørensen) i henhold til vedtægterne besluttede at supplere bestyrelsen med konsul for </w:t>
      </w:r>
      <w:proofErr w:type="spellStart"/>
      <w:r>
        <w:t>Storbritanien</w:t>
      </w:r>
      <w:proofErr w:type="spellEnd"/>
      <w:r>
        <w:t>, a</w:t>
      </w:r>
      <w:r>
        <w:t>d</w:t>
      </w:r>
      <w:r>
        <w:t>vokat Henrik Kleis.</w:t>
      </w:r>
    </w:p>
    <w:p w:rsidR="00BC4491" w:rsidRDefault="00BC4491" w:rsidP="001C2266"/>
    <w:p w:rsidR="00212EFD" w:rsidRDefault="00BC4491" w:rsidP="001C2266">
      <w:r>
        <w:t>Bestyrelsen konstituerede sig herefter med Heine Bach som fun</w:t>
      </w:r>
      <w:r w:rsidR="001C2266">
        <w:t>gerende formand</w:t>
      </w:r>
      <w:r>
        <w:t xml:space="preserve">, </w:t>
      </w:r>
      <w:r w:rsidR="001C2266">
        <w:t>Jens</w:t>
      </w:r>
      <w:r>
        <w:t xml:space="preserve"> Bjerg Sørensen som </w:t>
      </w:r>
      <w:r w:rsidR="001C2266">
        <w:t xml:space="preserve">næstformand og Henrik </w:t>
      </w:r>
      <w:r>
        <w:t xml:space="preserve">Kleis som </w:t>
      </w:r>
      <w:r w:rsidR="001C2266">
        <w:t xml:space="preserve">kasserer. </w:t>
      </w:r>
      <w:r w:rsidR="00E41BE9">
        <w:t>Efterfølgende indstillede bestyrelsen</w:t>
      </w:r>
      <w:r w:rsidR="001C2266">
        <w:t xml:space="preserve"> Henrik Kleis som nyt bes</w:t>
      </w:r>
      <w:r w:rsidR="003E758C">
        <w:t>t</w:t>
      </w:r>
      <w:r w:rsidR="001C2266">
        <w:t xml:space="preserve">yrelsesmedlem i Corps </w:t>
      </w:r>
      <w:proofErr w:type="spellStart"/>
      <w:r w:rsidR="001C2266">
        <w:t>Consulaire</w:t>
      </w:r>
      <w:proofErr w:type="spellEnd"/>
      <w:r w:rsidR="001C2266">
        <w:t xml:space="preserve"> Dan</w:t>
      </w:r>
      <w:r w:rsidR="00E41BE9">
        <w:t>mark, og valget hertil blev konfirmeret på den ordinære gen</w:t>
      </w:r>
      <w:r w:rsidR="00E41BE9">
        <w:t>e</w:t>
      </w:r>
      <w:r w:rsidR="00E41BE9">
        <w:t xml:space="preserve">ralforsamling i Corps </w:t>
      </w:r>
      <w:proofErr w:type="spellStart"/>
      <w:r w:rsidR="00E41BE9">
        <w:t>Consulaire</w:t>
      </w:r>
      <w:proofErr w:type="spellEnd"/>
      <w:r w:rsidR="00E41BE9">
        <w:t xml:space="preserve"> Danmark </w:t>
      </w:r>
      <w:r w:rsidR="00212EFD">
        <w:t>den 2. juni.</w:t>
      </w:r>
    </w:p>
    <w:p w:rsidR="001C2266" w:rsidRDefault="00212EFD" w:rsidP="001C2266">
      <w:r>
        <w:t xml:space="preserve"> </w:t>
      </w:r>
    </w:p>
    <w:p w:rsidR="003E758C" w:rsidRDefault="00212EFD" w:rsidP="001C2266">
      <w:r>
        <w:t>Formanden takkede herefter foreningens</w:t>
      </w:r>
      <w:r w:rsidR="001C2266">
        <w:t xml:space="preserve"> mangeårige formand, Ole </w:t>
      </w:r>
      <w:proofErr w:type="spellStart"/>
      <w:r w:rsidR="001C2266">
        <w:t>Ravnsbo</w:t>
      </w:r>
      <w:proofErr w:type="spellEnd"/>
      <w:r w:rsidR="001C2266">
        <w:t>, for indsatsen</w:t>
      </w:r>
      <w:r w:rsidR="00FB701B">
        <w:t xml:space="preserve">, ligesom der blev udtrykt </w:t>
      </w:r>
      <w:r w:rsidR="003E758C">
        <w:t xml:space="preserve">en </w:t>
      </w:r>
      <w:r>
        <w:t xml:space="preserve">stor </w:t>
      </w:r>
      <w:r w:rsidR="003E758C">
        <w:t>tak til sekre</w:t>
      </w:r>
      <w:r w:rsidR="0024576D">
        <w:t>tær</w:t>
      </w:r>
      <w:r w:rsidR="003E758C">
        <w:t xml:space="preserve"> Lena Nordby</w:t>
      </w:r>
      <w:r w:rsidR="0024576D">
        <w:t xml:space="preserve"> for hendes store indsats i foreningens sekretariat.</w:t>
      </w:r>
    </w:p>
    <w:p w:rsidR="0024576D" w:rsidRDefault="0024576D" w:rsidP="001C2266"/>
    <w:p w:rsidR="003E758C" w:rsidRDefault="0024576D" w:rsidP="001C2266">
      <w:r>
        <w:t>Foreningen har</w:t>
      </w:r>
      <w:r w:rsidR="003E758C">
        <w:t xml:space="preserve"> nu 34 aktive og 12 passive medlemmer.</w:t>
      </w:r>
    </w:p>
    <w:p w:rsidR="003E758C" w:rsidRDefault="003E758C" w:rsidP="001C2266"/>
    <w:p w:rsidR="00CF0F0F" w:rsidRDefault="00FB701B" w:rsidP="001C2266">
      <w:r>
        <w:t>Formanden orienterede herefter om et møde, der i januar havde være</w:t>
      </w:r>
      <w:r w:rsidR="00EA5093">
        <w:t>t</w:t>
      </w:r>
      <w:r>
        <w:t xml:space="preserve"> afholdt med præsidenten for Corp </w:t>
      </w:r>
      <w:proofErr w:type="spellStart"/>
      <w:r>
        <w:t>Consulaire</w:t>
      </w:r>
      <w:proofErr w:type="spellEnd"/>
      <w:r>
        <w:t xml:space="preserve"> Danmark, Fritz Schur </w:t>
      </w:r>
      <w:r w:rsidR="00EA5093">
        <w:t>på dennes foranledning, idet Schur ønskede at orientere sig om</w:t>
      </w:r>
      <w:r w:rsidR="00D936F4">
        <w:t xml:space="preserve"> de drø</w:t>
      </w:r>
      <w:r w:rsidR="00D936F4">
        <w:t>f</w:t>
      </w:r>
      <w:r w:rsidR="00D936F4">
        <w:t xml:space="preserve">telser, der har været i vor forening omkring evt. at optage de i Jylland med </w:t>
      </w:r>
      <w:proofErr w:type="spellStart"/>
      <w:r w:rsidR="00D936F4">
        <w:t>exequatur</w:t>
      </w:r>
      <w:proofErr w:type="spellEnd"/>
      <w:r w:rsidR="00D936F4">
        <w:t xml:space="preserve"> fungerende kons</w:t>
      </w:r>
      <w:r w:rsidR="00D936F4">
        <w:t>u</w:t>
      </w:r>
      <w:r w:rsidR="00D936F4">
        <w:t xml:space="preserve">ler. Dette blev som bekendt drøftet på generalforsamlingen sidste år og hvor </w:t>
      </w:r>
      <w:r w:rsidR="00EA5093">
        <w:t xml:space="preserve">den daværende </w:t>
      </w:r>
      <w:r w:rsidR="00D936F4">
        <w:t>bestyrelse var yderst betænkeli</w:t>
      </w:r>
      <w:r w:rsidR="00EA5093">
        <w:t>g</w:t>
      </w:r>
      <w:r w:rsidR="00D936F4">
        <w:t xml:space="preserve"> ved at udvide uden for Aarhus, da dette kunne give problemer med Corps </w:t>
      </w:r>
      <w:proofErr w:type="spellStart"/>
      <w:r w:rsidR="00D936F4">
        <w:t>Cons</w:t>
      </w:r>
      <w:r w:rsidR="00D936F4">
        <w:t>u</w:t>
      </w:r>
      <w:r w:rsidR="00D936F4">
        <w:t>laire</w:t>
      </w:r>
      <w:proofErr w:type="spellEnd"/>
      <w:r w:rsidR="00D936F4">
        <w:t xml:space="preserve"> Danmark. </w:t>
      </w:r>
      <w:r w:rsidR="00DB099C">
        <w:t xml:space="preserve">Bestyrelsen er enig med CC Danmark om, at der uanset lokalforeninger </w:t>
      </w:r>
      <w:r w:rsidR="00CF0F0F">
        <w:t xml:space="preserve">kun </w:t>
      </w:r>
      <w:r w:rsidR="00DB099C">
        <w:t xml:space="preserve">er </w:t>
      </w:r>
      <w:r w:rsidR="00D936F4">
        <w:t>ét CC Da</w:t>
      </w:r>
      <w:r w:rsidR="00D936F4">
        <w:t>n</w:t>
      </w:r>
      <w:r w:rsidR="00D936F4">
        <w:t>mark</w:t>
      </w:r>
      <w:r w:rsidR="00DB099C">
        <w:t>.</w:t>
      </w:r>
      <w:r w:rsidR="00157D5D">
        <w:t xml:space="preserve"> </w:t>
      </w:r>
    </w:p>
    <w:p w:rsidR="008A4309" w:rsidRDefault="008A4309" w:rsidP="001C2266"/>
    <w:p w:rsidR="008A4309" w:rsidRDefault="00157D5D" w:rsidP="001C2266">
      <w:r>
        <w:t>Foreningen</w:t>
      </w:r>
      <w:r w:rsidR="008A4309">
        <w:t xml:space="preserve"> har også som tidligere indgivet em</w:t>
      </w:r>
      <w:r>
        <w:t>ner til konsuler til CC Danmark til brug for særligt de fremmede magter, der ikke selv er i besiddelse af potentielle velegnede emner.</w:t>
      </w:r>
    </w:p>
    <w:p w:rsidR="008A4309" w:rsidRDefault="008A4309" w:rsidP="001C2266"/>
    <w:p w:rsidR="008A4309" w:rsidRDefault="008A4309" w:rsidP="001C2266"/>
    <w:p w:rsidR="008A4309" w:rsidRDefault="00B06167" w:rsidP="001C2266">
      <w:r>
        <w:t>Formanden oplyste endvidere om at han på foreningens vegne den 27. juni vil repræsentere foreningen ved</w:t>
      </w:r>
      <w:r w:rsidR="008A4309">
        <w:t xml:space="preserve"> modtagelse</w:t>
      </w:r>
      <w:r>
        <w:t>n</w:t>
      </w:r>
      <w:r w:rsidR="008A4309">
        <w:t xml:space="preserve"> af Dronningen og Prinse</w:t>
      </w:r>
      <w:r>
        <w:t>n</w:t>
      </w:r>
      <w:r w:rsidR="008A4309">
        <w:t xml:space="preserve">, når Kongeskibet ankommer til Aarhus. </w:t>
      </w:r>
      <w:r w:rsidR="00C840ED">
        <w:t xml:space="preserve">Traditionen tro stiller </w:t>
      </w:r>
      <w:r w:rsidR="008D013A">
        <w:t>foreningen</w:t>
      </w:r>
      <w:r w:rsidR="00C840ED">
        <w:t xml:space="preserve"> op og samtidig tilsendes en buket med et velkommen til sommeropholdet i Aarhus til Mars</w:t>
      </w:r>
      <w:r w:rsidR="00C840ED">
        <w:t>e</w:t>
      </w:r>
      <w:r w:rsidR="00C840ED">
        <w:t>lis</w:t>
      </w:r>
      <w:r w:rsidR="008D013A">
        <w:t>borg.</w:t>
      </w:r>
    </w:p>
    <w:p w:rsidR="00C840ED" w:rsidRDefault="00C840ED" w:rsidP="001C2266"/>
    <w:p w:rsidR="00665092" w:rsidRDefault="00A840E5" w:rsidP="00E44054">
      <w:pPr>
        <w:rPr>
          <w:rFonts w:cs="Arial"/>
          <w:sz w:val="32"/>
          <w:szCs w:val="32"/>
        </w:rPr>
      </w:pPr>
      <w:r>
        <w:t xml:space="preserve">Henrik Kleis, der på foreningens vegne havde deltaget i generalforsamlingen på Corps </w:t>
      </w:r>
      <w:proofErr w:type="spellStart"/>
      <w:r>
        <w:t>Consulaire</w:t>
      </w:r>
      <w:proofErr w:type="spellEnd"/>
      <w:r>
        <w:t xml:space="preserve"> Da</w:t>
      </w:r>
      <w:r>
        <w:t>n</w:t>
      </w:r>
      <w:r>
        <w:t xml:space="preserve">marks generalforsamling, orienterede på formandens opfordring kort om forløbet. </w:t>
      </w:r>
      <w:r w:rsidR="00CD44AB">
        <w:t xml:space="preserve">Landsforeningen </w:t>
      </w:r>
      <w:r w:rsidR="00665092">
        <w:t>ha</w:t>
      </w:r>
      <w:r w:rsidR="00665092">
        <w:t>v</w:t>
      </w:r>
      <w:r w:rsidR="00665092">
        <w:t xml:space="preserve">de i 2015 153 aktive honorære konsuler som medlemmer og </w:t>
      </w:r>
      <w:r w:rsidR="00E44054">
        <w:t>71 passive. I 2005 var tallene hhv</w:t>
      </w:r>
      <w:r w:rsidR="008D013A">
        <w:t>.</w:t>
      </w:r>
      <w:r w:rsidR="00E44054">
        <w:t xml:space="preserve"> 177/51. </w:t>
      </w:r>
      <w:r w:rsidR="003F03ED">
        <w:t>Præsidenten havde endvidere</w:t>
      </w:r>
      <w:r w:rsidR="00E44054">
        <w:t xml:space="preserve"> i sin beretning</w:t>
      </w:r>
      <w:r w:rsidR="003F03ED">
        <w:t xml:space="preserve"> orienteret</w:t>
      </w:r>
      <w:r w:rsidR="00E44054">
        <w:t xml:space="preserve"> om, at kravene til konsulers vandel var skærpede, bl.a. i relation til færdselsforseelser, </w:t>
      </w:r>
      <w:r w:rsidR="0099682F">
        <w:t xml:space="preserve">afgivelse af forkerte </w:t>
      </w:r>
      <w:r w:rsidR="00E44054">
        <w:t>oplysninger om konsulaterne</w:t>
      </w:r>
      <w:r w:rsidR="0099682F">
        <w:t>s status og beli</w:t>
      </w:r>
      <w:r w:rsidR="0099682F">
        <w:t>g</w:t>
      </w:r>
      <w:r w:rsidR="00157D5D">
        <w:t>genhed samt manglende tilgængelighed,</w:t>
      </w:r>
      <w:r w:rsidR="00F90E79">
        <w:t xml:space="preserve"> og i det hele taget er Protokollen meget opmærksom på, om konsulerne opfylder kravene til ”</w:t>
      </w:r>
      <w:proofErr w:type="spellStart"/>
      <w:r w:rsidR="00F90E79">
        <w:t>good</w:t>
      </w:r>
      <w:proofErr w:type="spellEnd"/>
      <w:r w:rsidR="00F90E79">
        <w:t xml:space="preserve"> </w:t>
      </w:r>
      <w:proofErr w:type="spellStart"/>
      <w:r w:rsidR="00F90E79">
        <w:t>behavior</w:t>
      </w:r>
      <w:proofErr w:type="spellEnd"/>
      <w:r w:rsidR="00F90E79">
        <w:t xml:space="preserve">”. </w:t>
      </w:r>
      <w:r w:rsidR="00157D5D">
        <w:t xml:space="preserve">Findes det ikke at være tilfældet tilbagekaldes </w:t>
      </w:r>
      <w:proofErr w:type="spellStart"/>
      <w:r w:rsidR="00157D5D">
        <w:t>eksekv</w:t>
      </w:r>
      <w:r w:rsidR="00157D5D">
        <w:t>a</w:t>
      </w:r>
      <w:r w:rsidR="00157D5D">
        <w:t>turen</w:t>
      </w:r>
      <w:proofErr w:type="spellEnd"/>
      <w:r w:rsidR="00157D5D">
        <w:t xml:space="preserve"> omgående.</w:t>
      </w:r>
      <w:r w:rsidR="00665092">
        <w:rPr>
          <w:rFonts w:cs="Arial"/>
          <w:sz w:val="32"/>
          <w:szCs w:val="32"/>
        </w:rPr>
        <w:t xml:space="preserve"> </w:t>
      </w:r>
    </w:p>
    <w:p w:rsidR="00665092" w:rsidRDefault="00665092" w:rsidP="001C2266"/>
    <w:p w:rsidR="001C2266" w:rsidRPr="001C2266" w:rsidRDefault="001C2266" w:rsidP="001C2266"/>
    <w:p w:rsidR="00686EE6" w:rsidRPr="00442E4B" w:rsidRDefault="00686EE6" w:rsidP="00686EE6">
      <w:pPr>
        <w:numPr>
          <w:ilvl w:val="0"/>
          <w:numId w:val="24"/>
        </w:numPr>
        <w:ind w:left="426"/>
        <w:rPr>
          <w:b/>
        </w:rPr>
      </w:pPr>
      <w:r w:rsidRPr="00442E4B">
        <w:rPr>
          <w:b/>
        </w:rPr>
        <w:t>Fremlæggelse af regnskab</w:t>
      </w:r>
    </w:p>
    <w:p w:rsidR="00923CC2" w:rsidRDefault="00923CC2" w:rsidP="00923CC2">
      <w:pPr>
        <w:ind w:left="426"/>
      </w:pPr>
    </w:p>
    <w:p w:rsidR="002D36CC" w:rsidRDefault="002D36CC" w:rsidP="00923CC2">
      <w:pPr>
        <w:ind w:left="426"/>
      </w:pPr>
      <w:r>
        <w:t>Foreningens årsregnskab blev i hovedpunkter gennemgået af kassereren, Henrik Kleis, og enste</w:t>
      </w:r>
      <w:r>
        <w:t>m</w:t>
      </w:r>
      <w:r>
        <w:t>migt godkendt.</w:t>
      </w:r>
    </w:p>
    <w:p w:rsidR="002D36CC" w:rsidRDefault="002D36CC" w:rsidP="00923CC2">
      <w:pPr>
        <w:ind w:left="426"/>
      </w:pPr>
    </w:p>
    <w:p w:rsidR="00686EE6" w:rsidRPr="00442E4B" w:rsidRDefault="00686EE6" w:rsidP="00686EE6">
      <w:pPr>
        <w:numPr>
          <w:ilvl w:val="0"/>
          <w:numId w:val="24"/>
        </w:numPr>
        <w:ind w:left="426"/>
        <w:rPr>
          <w:b/>
        </w:rPr>
      </w:pPr>
      <w:r w:rsidRPr="00442E4B">
        <w:rPr>
          <w:b/>
        </w:rPr>
        <w:t>Fastsæ</w:t>
      </w:r>
      <w:r w:rsidR="00A5325B" w:rsidRPr="00442E4B">
        <w:rPr>
          <w:b/>
        </w:rPr>
        <w:t>t</w:t>
      </w:r>
      <w:r w:rsidRPr="00442E4B">
        <w:rPr>
          <w:b/>
        </w:rPr>
        <w:t>telse af kontingent og indskud</w:t>
      </w:r>
    </w:p>
    <w:p w:rsidR="002D36CC" w:rsidRDefault="002D36CC" w:rsidP="002D36CC">
      <w:pPr>
        <w:ind w:left="66"/>
      </w:pPr>
    </w:p>
    <w:p w:rsidR="002D36CC" w:rsidRDefault="002D36CC" w:rsidP="002D36CC">
      <w:pPr>
        <w:ind w:left="66"/>
      </w:pPr>
      <w:r>
        <w:t>Kontingent og indskud blev i overensstemmelse med Rådets indstilling fastsat til:</w:t>
      </w:r>
    </w:p>
    <w:p w:rsidR="002D36CC" w:rsidRDefault="002D36CC" w:rsidP="002D36CC">
      <w:pPr>
        <w:ind w:left="66"/>
      </w:pPr>
    </w:p>
    <w:p w:rsidR="002D36CC" w:rsidRDefault="002D36CC" w:rsidP="002D36CC">
      <w:pPr>
        <w:ind w:left="66"/>
      </w:pPr>
      <w:r>
        <w:t>Årligt kontingent for aktive medlemmer</w:t>
      </w:r>
      <w:r>
        <w:tab/>
      </w:r>
      <w:r>
        <w:tab/>
        <w:t>kr.</w:t>
      </w:r>
      <w:r>
        <w:tab/>
        <w:t xml:space="preserve">    500,00</w:t>
      </w:r>
    </w:p>
    <w:p w:rsidR="002D36CC" w:rsidRDefault="002D36CC" w:rsidP="002D36CC">
      <w:pPr>
        <w:ind w:left="66"/>
      </w:pPr>
      <w:r>
        <w:t>Årligt kontingent for passive medlemmer</w:t>
      </w:r>
      <w:r>
        <w:tab/>
      </w:r>
      <w:r>
        <w:tab/>
        <w:t>kr.</w:t>
      </w:r>
      <w:r>
        <w:tab/>
        <w:t xml:space="preserve">    200,00</w:t>
      </w:r>
    </w:p>
    <w:p w:rsidR="002D36CC" w:rsidRDefault="002D36CC" w:rsidP="002D36CC">
      <w:pPr>
        <w:ind w:left="66"/>
      </w:pPr>
      <w:r>
        <w:t>Indskud:</w:t>
      </w:r>
      <w:r>
        <w:tab/>
      </w:r>
      <w:r>
        <w:tab/>
      </w:r>
      <w:r>
        <w:tab/>
      </w:r>
      <w:r>
        <w:tab/>
        <w:t>kr.</w:t>
      </w:r>
      <w:r>
        <w:tab/>
        <w:t xml:space="preserve">    750,00</w:t>
      </w:r>
    </w:p>
    <w:p w:rsidR="002D36CC" w:rsidRDefault="002D36CC" w:rsidP="002D36CC">
      <w:pPr>
        <w:ind w:left="66"/>
      </w:pPr>
      <w:r>
        <w:t>Indskud for generalkonsuler:</w:t>
      </w:r>
      <w:r>
        <w:tab/>
      </w:r>
      <w:r>
        <w:tab/>
      </w:r>
      <w:r>
        <w:tab/>
        <w:t>kr.</w:t>
      </w:r>
      <w:r>
        <w:tab/>
        <w:t xml:space="preserve">  1.500,00</w:t>
      </w:r>
    </w:p>
    <w:p w:rsidR="002D36CC" w:rsidRDefault="002D36CC" w:rsidP="002D36CC">
      <w:pPr>
        <w:ind w:left="66"/>
      </w:pPr>
    </w:p>
    <w:p w:rsidR="00686EE6" w:rsidRDefault="00686EE6" w:rsidP="00686EE6">
      <w:pPr>
        <w:numPr>
          <w:ilvl w:val="0"/>
          <w:numId w:val="24"/>
        </w:numPr>
        <w:ind w:left="426"/>
        <w:rPr>
          <w:b/>
        </w:rPr>
      </w:pPr>
      <w:r w:rsidRPr="00F546A3">
        <w:rPr>
          <w:b/>
        </w:rPr>
        <w:t>Forslag fra medlemmer</w:t>
      </w:r>
    </w:p>
    <w:p w:rsidR="00A56E40" w:rsidRDefault="00A56E40" w:rsidP="00A56E40">
      <w:pPr>
        <w:rPr>
          <w:b/>
        </w:rPr>
      </w:pPr>
    </w:p>
    <w:p w:rsidR="00A56E40" w:rsidRPr="0017271C" w:rsidRDefault="00A56E40" w:rsidP="00A56E40">
      <w:r w:rsidRPr="0017271C">
        <w:t>Der var indkommet 2 forslag fra en gruppe medlemmer:</w:t>
      </w:r>
    </w:p>
    <w:p w:rsidR="00A56E40" w:rsidRPr="0017271C" w:rsidRDefault="00A56E40" w:rsidP="00A56E40"/>
    <w:p w:rsidR="0017271C" w:rsidRDefault="0017271C" w:rsidP="0017271C">
      <w:pPr>
        <w:numPr>
          <w:ilvl w:val="0"/>
          <w:numId w:val="25"/>
        </w:numPr>
      </w:pPr>
      <w:r w:rsidRPr="0017271C">
        <w:t>Forslag</w:t>
      </w:r>
      <w:r w:rsidR="005E6FB3">
        <w:t xml:space="preserve"> om at </w:t>
      </w:r>
      <w:proofErr w:type="gramStart"/>
      <w:r w:rsidR="0092009A">
        <w:t>supplere</w:t>
      </w:r>
      <w:proofErr w:type="gramEnd"/>
      <w:r w:rsidR="005E6FB3">
        <w:t xml:space="preserve"> vedtægternes </w:t>
      </w:r>
      <w:r w:rsidR="0092009A">
        <w:t xml:space="preserve">formål i </w:t>
      </w:r>
      <w:r w:rsidR="005E6FB3">
        <w:t>§ 2 med forskellige hensigtserklæringer.</w:t>
      </w:r>
    </w:p>
    <w:p w:rsidR="005E6FB3" w:rsidRDefault="005E6FB3" w:rsidP="005E6FB3"/>
    <w:p w:rsidR="0092009A" w:rsidRDefault="0092009A" w:rsidP="005E6FB3">
      <w:r>
        <w:t xml:space="preserve">Dirigenten konstaterede, at der tilsyneladende først </w:t>
      </w:r>
      <w:r w:rsidR="00A8369F">
        <w:t>og fremmest var tale om opfordringer til</w:t>
      </w:r>
      <w:r>
        <w:t xml:space="preserve"> hvilke a</w:t>
      </w:r>
      <w:r>
        <w:t>r</w:t>
      </w:r>
      <w:r>
        <w:t>bejdsopgaver den kommende bes</w:t>
      </w:r>
      <w:r w:rsidR="0097194E">
        <w:t>tyrelse kunne påtage sig, hvorfor</w:t>
      </w:r>
      <w:r>
        <w:t xml:space="preserve"> forslaget ikke kom til afstemning som vedtægtsændring.</w:t>
      </w:r>
      <w:r w:rsidR="00FD274B">
        <w:t xml:space="preserve"> Dette erklærede forslagsstille</w:t>
      </w:r>
      <w:r w:rsidR="0097194E">
        <w:t>rne sig enige i og gav udtryk for, at dette heller ikke ha</w:t>
      </w:r>
      <w:r w:rsidR="0097194E">
        <w:t>v</w:t>
      </w:r>
      <w:r w:rsidR="0097194E">
        <w:t>de været hensigten.</w:t>
      </w:r>
    </w:p>
    <w:p w:rsidR="0092009A" w:rsidRPr="0017271C" w:rsidRDefault="0092009A" w:rsidP="005E6FB3"/>
    <w:p w:rsidR="0017271C" w:rsidRDefault="0017271C" w:rsidP="0017271C">
      <w:pPr>
        <w:numPr>
          <w:ilvl w:val="0"/>
          <w:numId w:val="25"/>
        </w:numPr>
      </w:pPr>
      <w:r w:rsidRPr="0017271C">
        <w:t>Forslag om at</w:t>
      </w:r>
      <w:r w:rsidR="000923EC">
        <w:t xml:space="preserve"> ændre vedtægterne § 3. afsnit til:</w:t>
      </w:r>
      <w:r w:rsidRPr="0017271C">
        <w:t xml:space="preserve"> </w:t>
      </w:r>
      <w:r w:rsidR="000923EC">
        <w:t>”Foreningen ledes af et råd på 3-6 medlemmer.”</w:t>
      </w:r>
    </w:p>
    <w:p w:rsidR="0017271C" w:rsidRDefault="0017271C" w:rsidP="0017271C"/>
    <w:p w:rsidR="0017271C" w:rsidRDefault="0017271C" w:rsidP="0017271C">
      <w:r>
        <w:t>Forslagene blev uddybende</w:t>
      </w:r>
      <w:r w:rsidR="00D946D4">
        <w:t xml:space="preserve"> motiveret af konsul for </w:t>
      </w:r>
      <w:r w:rsidR="00A8369F">
        <w:t>Ukraine</w:t>
      </w:r>
      <w:r w:rsidR="00D946D4">
        <w:t xml:space="preserve"> Morten Mun</w:t>
      </w:r>
      <w:r>
        <w:t>k.</w:t>
      </w:r>
    </w:p>
    <w:p w:rsidR="0017271C" w:rsidRDefault="0017271C" w:rsidP="0017271C"/>
    <w:p w:rsidR="0017271C" w:rsidRPr="00106821" w:rsidRDefault="0017271C" w:rsidP="0017271C">
      <w:r>
        <w:t>Dirigenten oplyste at generalforsamlingen var be</w:t>
      </w:r>
      <w:r w:rsidR="00106821">
        <w:t>s</w:t>
      </w:r>
      <w:r>
        <w:t xml:space="preserve">lutningsdygtig </w:t>
      </w:r>
      <w:r w:rsidR="00D946D4">
        <w:t xml:space="preserve">- </w:t>
      </w:r>
      <w:r>
        <w:t xml:space="preserve">også i relation til </w:t>
      </w:r>
      <w:r w:rsidR="00106821">
        <w:t xml:space="preserve">vedtægtsændringer, </w:t>
      </w:r>
      <w:r w:rsidR="00106821">
        <w:rPr>
          <w:i/>
        </w:rPr>
        <w:t xml:space="preserve">hvis </w:t>
      </w:r>
      <w:r w:rsidR="00106821">
        <w:t>et antal fuldmagter, som han under generalforsamlingen havde fået overbragt, blev lagt til grund som medtællende stemmer, uanset at dette spørgsmål ikke var omtalt i vedtægterne. Da der ikke i fo</w:t>
      </w:r>
      <w:r w:rsidR="00106821">
        <w:t>r</w:t>
      </w:r>
      <w:r w:rsidR="00106821">
        <w:t xml:space="preserve">samlingen var indvendinger mod </w:t>
      </w:r>
      <w:r w:rsidR="002C653B">
        <w:t>dette, og da der i øvrigt ikke var røster imod forslaget, konstaterede d</w:t>
      </w:r>
      <w:r w:rsidR="002C653B">
        <w:t>i</w:t>
      </w:r>
      <w:r w:rsidR="002C653B">
        <w:t>rigenten, at dette var vedtaget.</w:t>
      </w:r>
    </w:p>
    <w:p w:rsidR="006800E2" w:rsidRDefault="006800E2" w:rsidP="006800E2">
      <w:pPr>
        <w:ind w:left="66"/>
      </w:pPr>
    </w:p>
    <w:p w:rsidR="006800E2" w:rsidRPr="00234164" w:rsidRDefault="006800E2" w:rsidP="006800E2">
      <w:pPr>
        <w:ind w:left="66"/>
      </w:pPr>
    </w:p>
    <w:p w:rsidR="00686EE6" w:rsidRPr="000C5DD4" w:rsidRDefault="00686EE6" w:rsidP="00686EE6">
      <w:pPr>
        <w:numPr>
          <w:ilvl w:val="0"/>
          <w:numId w:val="24"/>
        </w:numPr>
        <w:ind w:left="426"/>
        <w:rPr>
          <w:b/>
        </w:rPr>
      </w:pPr>
      <w:r w:rsidRPr="000C5DD4">
        <w:rPr>
          <w:b/>
        </w:rPr>
        <w:t>Valg af medlemmer til Rådet</w:t>
      </w:r>
    </w:p>
    <w:p w:rsidR="006800E2" w:rsidRDefault="006800E2" w:rsidP="006800E2">
      <w:pPr>
        <w:ind w:left="66"/>
      </w:pPr>
    </w:p>
    <w:p w:rsidR="001D55EE" w:rsidRDefault="000C5DD4" w:rsidP="001D55EE">
      <w:pPr>
        <w:ind w:left="66"/>
      </w:pPr>
      <w:r>
        <w:t>Der blev opstillet 6 kandidater til rådet</w:t>
      </w:r>
      <w:r w:rsidR="002273F3">
        <w:t>,</w:t>
      </w:r>
      <w:r>
        <w:t xml:space="preserve"> og dirigenten konstaterede at alle 6 blev valgt:</w:t>
      </w:r>
    </w:p>
    <w:p w:rsidR="000C5DD4" w:rsidRDefault="000C5DD4" w:rsidP="001D55EE">
      <w:pPr>
        <w:ind w:left="66"/>
      </w:pPr>
    </w:p>
    <w:p w:rsidR="000C5DD4" w:rsidRPr="002273F3" w:rsidRDefault="002273F3" w:rsidP="001D55EE">
      <w:pPr>
        <w:ind w:left="66"/>
        <w:rPr>
          <w:lang w:val="nn-NO"/>
        </w:rPr>
      </w:pPr>
      <w:r w:rsidRPr="002273F3">
        <w:rPr>
          <w:lang w:val="nn-NO"/>
        </w:rPr>
        <w:t xml:space="preserve">Konsul for Burkino Faso - </w:t>
      </w:r>
      <w:r w:rsidR="000C5DD4" w:rsidRPr="002273F3">
        <w:rPr>
          <w:lang w:val="nn-NO"/>
        </w:rPr>
        <w:t>Jens Pauli</w:t>
      </w:r>
    </w:p>
    <w:p w:rsidR="000C5DD4" w:rsidRPr="000C5DD4" w:rsidRDefault="00EA4D25" w:rsidP="001D55EE">
      <w:pPr>
        <w:ind w:left="66"/>
        <w:rPr>
          <w:lang w:val="nb-NO"/>
        </w:rPr>
      </w:pPr>
      <w:r>
        <w:rPr>
          <w:lang w:val="nb-NO"/>
        </w:rPr>
        <w:t>Generalk</w:t>
      </w:r>
      <w:r w:rsidR="002273F3" w:rsidRPr="002273F3">
        <w:rPr>
          <w:lang w:val="nb-NO"/>
        </w:rPr>
        <w:t xml:space="preserve">onsul for Ungarn - </w:t>
      </w:r>
      <w:r w:rsidR="000C5DD4" w:rsidRPr="000C5DD4">
        <w:rPr>
          <w:lang w:val="nb-NO"/>
        </w:rPr>
        <w:t>Heine Sveistrup Jensen</w:t>
      </w:r>
    </w:p>
    <w:p w:rsidR="000C5DD4" w:rsidRDefault="002273F3" w:rsidP="001D55EE">
      <w:pPr>
        <w:ind w:left="66"/>
        <w:rPr>
          <w:lang w:val="nb-NO"/>
        </w:rPr>
      </w:pPr>
      <w:r>
        <w:rPr>
          <w:lang w:val="nb-NO"/>
        </w:rPr>
        <w:t xml:space="preserve">Konsul for Frankrig - </w:t>
      </w:r>
      <w:r w:rsidR="000C5DD4" w:rsidRPr="000C5DD4">
        <w:rPr>
          <w:lang w:val="nb-NO"/>
        </w:rPr>
        <w:t>Allan Aagaard</w:t>
      </w:r>
    </w:p>
    <w:p w:rsidR="002273F3" w:rsidRDefault="002273F3" w:rsidP="001D55EE">
      <w:pPr>
        <w:ind w:left="66"/>
        <w:rPr>
          <w:lang w:val="nb-NO"/>
        </w:rPr>
      </w:pPr>
      <w:r>
        <w:rPr>
          <w:lang w:val="nb-NO"/>
        </w:rPr>
        <w:t>Konsul for Malta – Mogens Ellerbek</w:t>
      </w:r>
    </w:p>
    <w:p w:rsidR="002273F3" w:rsidRDefault="002273F3" w:rsidP="001D55EE">
      <w:pPr>
        <w:ind w:left="66"/>
        <w:rPr>
          <w:lang w:val="nb-NO"/>
        </w:rPr>
      </w:pPr>
      <w:r>
        <w:rPr>
          <w:lang w:val="nb-NO"/>
        </w:rPr>
        <w:t>Konsul for Tjekkiet – Niels Brøchner</w:t>
      </w:r>
    </w:p>
    <w:p w:rsidR="002273F3" w:rsidRPr="000C5DD4" w:rsidRDefault="002273F3" w:rsidP="001D55EE">
      <w:pPr>
        <w:ind w:left="66"/>
        <w:rPr>
          <w:lang w:val="nb-NO"/>
        </w:rPr>
      </w:pPr>
      <w:r>
        <w:rPr>
          <w:lang w:val="nb-NO"/>
        </w:rPr>
        <w:t>Konsul for Storbritanien – Henrik Kleis</w:t>
      </w:r>
    </w:p>
    <w:p w:rsidR="000C5DD4" w:rsidRPr="000C5DD4" w:rsidRDefault="000C5DD4" w:rsidP="001D55EE">
      <w:pPr>
        <w:ind w:left="66"/>
        <w:rPr>
          <w:lang w:val="nb-NO"/>
        </w:rPr>
      </w:pPr>
    </w:p>
    <w:p w:rsidR="006800E2" w:rsidRPr="000C5DD4" w:rsidRDefault="006800E2" w:rsidP="006800E2">
      <w:pPr>
        <w:ind w:left="66"/>
        <w:rPr>
          <w:lang w:val="nb-NO"/>
        </w:rPr>
      </w:pPr>
    </w:p>
    <w:p w:rsidR="00686EE6" w:rsidRPr="002273F3" w:rsidRDefault="00686EE6" w:rsidP="00686EE6">
      <w:pPr>
        <w:numPr>
          <w:ilvl w:val="0"/>
          <w:numId w:val="24"/>
        </w:numPr>
        <w:ind w:left="426"/>
        <w:rPr>
          <w:b/>
        </w:rPr>
      </w:pPr>
      <w:r w:rsidRPr="002273F3">
        <w:rPr>
          <w:b/>
        </w:rPr>
        <w:t>Valg af revisor</w:t>
      </w:r>
    </w:p>
    <w:p w:rsidR="001D55EE" w:rsidRDefault="001D55EE" w:rsidP="001D55EE"/>
    <w:p w:rsidR="001D55EE" w:rsidRDefault="002273F3" w:rsidP="001D55EE">
      <w:r>
        <w:t xml:space="preserve">Konsul Jørgen B. Jensen </w:t>
      </w:r>
      <w:r w:rsidR="00083BB3">
        <w:t>ønskede ikke genvalg og i stedet valgtes enstemmigt konsul for Nederlandene Jens Bjerg Sørensen.</w:t>
      </w:r>
      <w:r>
        <w:t xml:space="preserve"> </w:t>
      </w:r>
    </w:p>
    <w:p w:rsidR="00083BB3" w:rsidRDefault="00083BB3" w:rsidP="001D55EE"/>
    <w:p w:rsidR="00083BB3" w:rsidRDefault="00083BB3" w:rsidP="001D55EE">
      <w:r>
        <w:t>Formanden takkede den afgående revisor for denne indsats gennem årene.</w:t>
      </w:r>
    </w:p>
    <w:p w:rsidR="001D55EE" w:rsidRPr="002D36CC" w:rsidRDefault="001D55EE" w:rsidP="001D55EE"/>
    <w:p w:rsidR="00686EE6" w:rsidRPr="002273F3" w:rsidRDefault="00686EE6" w:rsidP="00686EE6">
      <w:pPr>
        <w:numPr>
          <w:ilvl w:val="0"/>
          <w:numId w:val="24"/>
        </w:numPr>
        <w:ind w:left="426"/>
        <w:rPr>
          <w:b/>
        </w:rPr>
      </w:pPr>
      <w:r w:rsidRPr="002273F3">
        <w:rPr>
          <w:b/>
        </w:rPr>
        <w:t>Eventuelt</w:t>
      </w:r>
    </w:p>
    <w:p w:rsidR="001D55EE" w:rsidRDefault="001D55EE" w:rsidP="001D55EE"/>
    <w:p w:rsidR="001D55EE" w:rsidRDefault="001D55EE" w:rsidP="001D55EE">
      <w:r>
        <w:t>Der forelå intet til behandling.</w:t>
      </w:r>
    </w:p>
    <w:p w:rsidR="001D55EE" w:rsidRDefault="001D55EE" w:rsidP="001D55EE"/>
    <w:p w:rsidR="001D55EE" w:rsidRDefault="001D55EE" w:rsidP="001D55EE">
      <w:r>
        <w:t>Herefter hævedes generalforsamlingen.</w:t>
      </w:r>
    </w:p>
    <w:p w:rsidR="001D55EE" w:rsidRDefault="001D55EE" w:rsidP="001D55EE"/>
    <w:p w:rsidR="001D55EE" w:rsidRDefault="001D55EE" w:rsidP="001D55EE"/>
    <w:p w:rsidR="001D55EE" w:rsidRDefault="001D55EE" w:rsidP="001D55EE"/>
    <w:p w:rsidR="001D55EE" w:rsidRDefault="00A70989" w:rsidP="001D55EE">
      <w:r>
        <w:t xml:space="preserve">Som </w:t>
      </w:r>
      <w:r w:rsidR="00083BB3">
        <w:t>formand</w:t>
      </w:r>
    </w:p>
    <w:p w:rsidR="001D55EE" w:rsidRDefault="001D55EE" w:rsidP="001D55EE"/>
    <w:p w:rsidR="001D55EE" w:rsidRDefault="001D55EE" w:rsidP="001D55EE"/>
    <w:p w:rsidR="001D55EE" w:rsidRPr="001D55EE" w:rsidRDefault="001D55EE" w:rsidP="001D55EE">
      <w:pPr>
        <w:rPr>
          <w:u w:val="single"/>
        </w:rPr>
      </w:pPr>
      <w:r w:rsidRPr="001D55EE">
        <w:rPr>
          <w:u w:val="single"/>
        </w:rPr>
        <w:tab/>
      </w:r>
      <w:r w:rsidRPr="001D55EE">
        <w:rPr>
          <w:u w:val="single"/>
        </w:rPr>
        <w:tab/>
      </w:r>
      <w:r w:rsidRPr="001D55EE">
        <w:rPr>
          <w:u w:val="single"/>
        </w:rPr>
        <w:tab/>
      </w:r>
    </w:p>
    <w:p w:rsidR="001D55EE" w:rsidRPr="002D36CC" w:rsidRDefault="00A70989" w:rsidP="001D55EE">
      <w:r>
        <w:t>Heine Bach</w:t>
      </w:r>
    </w:p>
    <w:p w:rsidR="00686EE6" w:rsidRDefault="00686EE6" w:rsidP="00686EE6"/>
    <w:p w:rsidR="001D55EE" w:rsidRDefault="001D55EE" w:rsidP="00686EE6"/>
    <w:p w:rsidR="001D55EE" w:rsidRDefault="001D55EE" w:rsidP="00686EE6">
      <w:r>
        <w:t>Rådet konstituerede sig efterfølgende således:</w:t>
      </w:r>
    </w:p>
    <w:p w:rsidR="001D55EE" w:rsidRDefault="001D55EE" w:rsidP="00686EE6"/>
    <w:p w:rsidR="001D55EE" w:rsidRDefault="00202328" w:rsidP="00686EE6">
      <w:r>
        <w:t xml:space="preserve">Mogens </w:t>
      </w:r>
      <w:proofErr w:type="spellStart"/>
      <w:r>
        <w:t>Ellerbæk</w:t>
      </w:r>
      <w:proofErr w:type="spellEnd"/>
      <w:r w:rsidR="001D55EE">
        <w:tab/>
        <w:t>Formand</w:t>
      </w:r>
    </w:p>
    <w:p w:rsidR="001D55EE" w:rsidRDefault="00202328" w:rsidP="00686EE6">
      <w:r>
        <w:t>Niels Brøchner</w:t>
      </w:r>
      <w:r w:rsidR="001D55EE">
        <w:tab/>
      </w:r>
      <w:r w:rsidR="001D55EE">
        <w:tab/>
        <w:t>Næstformand</w:t>
      </w:r>
    </w:p>
    <w:p w:rsidR="001D55EE" w:rsidRPr="00A8369F" w:rsidRDefault="00202328" w:rsidP="00686EE6">
      <w:pPr>
        <w:rPr>
          <w:lang w:val="nb-NO"/>
        </w:rPr>
      </w:pPr>
      <w:r w:rsidRPr="00A8369F">
        <w:rPr>
          <w:lang w:val="nb-NO"/>
        </w:rPr>
        <w:t>Heine Sveistrup</w:t>
      </w:r>
      <w:r w:rsidR="001D55EE" w:rsidRPr="00A8369F">
        <w:rPr>
          <w:lang w:val="nb-NO"/>
        </w:rPr>
        <w:tab/>
        <w:t>Kasserer</w:t>
      </w:r>
    </w:p>
    <w:p w:rsidR="00202328" w:rsidRPr="00A8369F" w:rsidRDefault="00202328" w:rsidP="00686EE6">
      <w:pPr>
        <w:rPr>
          <w:lang w:val="nb-NO"/>
        </w:rPr>
      </w:pPr>
      <w:r w:rsidRPr="00A8369F">
        <w:rPr>
          <w:lang w:val="nb-NO"/>
        </w:rPr>
        <w:t xml:space="preserve">Jens Pauli </w:t>
      </w:r>
      <w:r w:rsidRPr="00A8369F">
        <w:rPr>
          <w:lang w:val="nb-NO"/>
        </w:rPr>
        <w:tab/>
      </w:r>
      <w:r w:rsidRPr="00A8369F">
        <w:rPr>
          <w:lang w:val="nb-NO"/>
        </w:rPr>
        <w:tab/>
        <w:t>Sekretariat</w:t>
      </w:r>
    </w:p>
    <w:p w:rsidR="00202328" w:rsidRDefault="00202328" w:rsidP="00686EE6">
      <w:r>
        <w:t>Allan Aagaard</w:t>
      </w:r>
      <w:r>
        <w:tab/>
      </w:r>
      <w:r>
        <w:tab/>
        <w:t>Referent</w:t>
      </w:r>
    </w:p>
    <w:p w:rsidR="00202328" w:rsidRPr="002D36CC" w:rsidRDefault="00202328" w:rsidP="00686EE6">
      <w:r>
        <w:t xml:space="preserve">Henrik Kleis </w:t>
      </w:r>
      <w:r>
        <w:tab/>
      </w:r>
      <w:r>
        <w:tab/>
        <w:t>Rådskontakt</w:t>
      </w:r>
    </w:p>
    <w:sectPr w:rsidR="00202328" w:rsidRPr="002D36CC" w:rsidSect="00412DCB">
      <w:footerReference w:type="default" r:id="rId8"/>
      <w:headerReference w:type="first" r:id="rId9"/>
      <w:type w:val="continuous"/>
      <w:pgSz w:w="11906" w:h="16838" w:code="9"/>
      <w:pgMar w:top="2268" w:right="1134" w:bottom="1134" w:left="1417" w:header="68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B3" w:rsidRDefault="003B47B3">
      <w:pPr>
        <w:spacing w:line="240" w:lineRule="auto"/>
      </w:pPr>
      <w:r>
        <w:separator/>
      </w:r>
    </w:p>
  </w:endnote>
  <w:endnote w:type="continuationSeparator" w:id="0">
    <w:p w:rsidR="003B47B3" w:rsidRDefault="003B4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31" w:rsidRPr="008603F1" w:rsidRDefault="008603F1" w:rsidP="008603F1">
    <w:pPr>
      <w:pStyle w:val="Sidefod"/>
      <w:tabs>
        <w:tab w:val="left" w:pos="4678"/>
        <w:tab w:val="right" w:pos="9638"/>
      </w:tabs>
      <w:rPr>
        <w:rStyle w:val="Sidetal"/>
        <w:rFonts w:ascii="Segoe UI" w:hAnsi="Segoe UI"/>
      </w:rPr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D4356">
      <w:t>3</w:t>
    </w:r>
    <w:r>
      <w:fldChar w:fldCharType="end"/>
    </w:r>
    <w:r>
      <w:tab/>
    </w:r>
    <w:bookmarkStart w:id="2" w:name="Bund"/>
    <w:r w:rsidR="009D435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4pt;height:4pt">
          <v:imagedata r:id="rId1" o:title="Delacour streg"/>
        </v:shape>
      </w:pict>
    </w:r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B3" w:rsidRDefault="003B47B3">
      <w:pPr>
        <w:spacing w:line="240" w:lineRule="auto"/>
      </w:pPr>
      <w:r>
        <w:separator/>
      </w:r>
    </w:p>
  </w:footnote>
  <w:footnote w:type="continuationSeparator" w:id="0">
    <w:p w:rsidR="003B47B3" w:rsidRDefault="003B4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E5" w:rsidRPr="000A19E5" w:rsidRDefault="000A19E5" w:rsidP="000A19E5">
    <w:pPr>
      <w:pStyle w:val="Sidehoved"/>
      <w:jc w:val="center"/>
      <w:rPr>
        <w:rFonts w:ascii="Bookman Old Style" w:hAnsi="Bookman Old Style"/>
        <w:b/>
        <w:sz w:val="40"/>
      </w:rPr>
    </w:pPr>
    <w:r w:rsidRPr="000A19E5">
      <w:rPr>
        <w:rFonts w:ascii="Bookman Old Style" w:hAnsi="Bookman Old Style"/>
        <w:b/>
        <w:sz w:val="40"/>
      </w:rPr>
      <w:t>CORPS CONSULAIRE – AARHUS</w:t>
    </w:r>
  </w:p>
  <w:p w:rsidR="000A19E5" w:rsidRDefault="000A19E5" w:rsidP="000A19E5">
    <w:pPr>
      <w:pStyle w:val="Sidehoved"/>
      <w:pBdr>
        <w:bottom w:val="single" w:sz="4" w:space="1" w:color="auto"/>
      </w:pBdr>
      <w:jc w:val="center"/>
      <w:rPr>
        <w:rFonts w:ascii="Bookman Old Style" w:hAnsi="Bookman Old Style"/>
        <w:b/>
        <w:i/>
        <w:sz w:val="20"/>
      </w:rPr>
    </w:pPr>
    <w:r w:rsidRPr="000A19E5">
      <w:rPr>
        <w:rFonts w:ascii="Bookman Old Style" w:hAnsi="Bookman Old Style"/>
        <w:b/>
        <w:i/>
        <w:sz w:val="20"/>
      </w:rPr>
      <w:t>Foreningen af Fremmede Magters Konsuler i Aarhus</w:t>
    </w:r>
  </w:p>
  <w:p w:rsidR="000A19E5" w:rsidRPr="000A19E5" w:rsidRDefault="000A19E5" w:rsidP="000A19E5">
    <w:pPr>
      <w:pStyle w:val="Sidehoved"/>
      <w:pBdr>
        <w:bottom w:val="single" w:sz="4" w:space="1" w:color="auto"/>
      </w:pBdr>
      <w:jc w:val="center"/>
      <w:rPr>
        <w:rFonts w:ascii="Bookman Old Style" w:hAnsi="Bookman Old Style"/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429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AE9D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BA63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827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88C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F84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1467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009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22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304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36283DC"/>
    <w:lvl w:ilvl="0">
      <w:start w:val="1"/>
      <w:numFmt w:val="decimal"/>
      <w:lvlText w:val="%1."/>
      <w:legacy w:legacy="1" w:legacySpace="142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>
    <w:nsid w:val="091B00C2"/>
    <w:multiLevelType w:val="hybridMultilevel"/>
    <w:tmpl w:val="49BE58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946F6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E410011"/>
    <w:multiLevelType w:val="singleLevel"/>
    <w:tmpl w:val="A9EA2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>
    <w:nsid w:val="362565D8"/>
    <w:multiLevelType w:val="singleLevel"/>
    <w:tmpl w:val="C226A3E8"/>
    <w:lvl w:ilvl="0">
      <w:start w:val="25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5">
    <w:nsid w:val="3FC656CF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CFE6F69"/>
    <w:multiLevelType w:val="hybridMultilevel"/>
    <w:tmpl w:val="DBF4A452"/>
    <w:lvl w:ilvl="0" w:tplc="9BC4221A">
      <w:start w:val="1"/>
      <w:numFmt w:val="none"/>
      <w:pStyle w:val="opstilmatAlt1"/>
      <w:lvlText w:val="at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8C1C18"/>
    <w:multiLevelType w:val="multilevel"/>
    <w:tmpl w:val="1086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82D7D65"/>
    <w:multiLevelType w:val="singleLevel"/>
    <w:tmpl w:val="FEACBB4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9">
    <w:nsid w:val="5DF84A3D"/>
    <w:multiLevelType w:val="multilevel"/>
    <w:tmpl w:val="06D44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992"/>
      </w:p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961" w:hanging="1559"/>
      </w:pPr>
    </w:lvl>
    <w:lvl w:ilvl="7">
      <w:start w:val="1"/>
      <w:numFmt w:val="decimal"/>
      <w:lvlText w:val="%1.%2.%3.%4.%5.%6.%7.%8."/>
      <w:lvlJc w:val="left"/>
      <w:pPr>
        <w:tabs>
          <w:tab w:val="num" w:pos="6379"/>
        </w:tabs>
        <w:ind w:left="6379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7938"/>
        </w:tabs>
        <w:ind w:left="7938" w:hanging="1843"/>
      </w:pPr>
    </w:lvl>
  </w:abstractNum>
  <w:abstractNum w:abstractNumId="20">
    <w:nsid w:val="68654A3C"/>
    <w:multiLevelType w:val="hybridMultilevel"/>
    <w:tmpl w:val="4CF0E4E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95E48"/>
    <w:multiLevelType w:val="singleLevel"/>
    <w:tmpl w:val="382E9460"/>
    <w:lvl w:ilvl="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16"/>
      </w:rPr>
    </w:lvl>
  </w:abstractNum>
  <w:abstractNum w:abstractNumId="22">
    <w:nsid w:val="7DEA605A"/>
    <w:multiLevelType w:val="singleLevel"/>
    <w:tmpl w:val="58DC6FBC"/>
    <w:lvl w:ilvl="0">
      <w:start w:val="1"/>
      <w:numFmt w:val="none"/>
      <w:lvlText w:val="at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>
    <w:nsid w:val="7E781B49"/>
    <w:multiLevelType w:val="multilevel"/>
    <w:tmpl w:val="9274090C"/>
    <w:lvl w:ilvl="0">
      <w:start w:val="1"/>
      <w:numFmt w:val="decimal"/>
      <w:pStyle w:val="Overskrift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F0B0E39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2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1"/>
  </w:num>
  <w:num w:numId="19">
    <w:abstractNumId w:val="19"/>
  </w:num>
  <w:num w:numId="20">
    <w:abstractNumId w:val="14"/>
  </w:num>
  <w:num w:numId="21">
    <w:abstractNumId w:val="10"/>
  </w:num>
  <w:num w:numId="22">
    <w:abstractNumId w:val="23"/>
  </w:num>
  <w:num w:numId="23">
    <w:abstractNumId w:val="16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42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apto_Address" w:val="False|Ingen headers"/>
    <w:docVar w:name="Capto_Done" w:val="True"/>
    <w:docVar w:name="Capto_Error" w:val=" - "/>
  </w:docVars>
  <w:rsids>
    <w:rsidRoot w:val="005053E1"/>
    <w:rsid w:val="0001002D"/>
    <w:rsid w:val="000716FE"/>
    <w:rsid w:val="00083BB3"/>
    <w:rsid w:val="000923EC"/>
    <w:rsid w:val="000A19E5"/>
    <w:rsid w:val="000C0E6B"/>
    <w:rsid w:val="000C5DD4"/>
    <w:rsid w:val="000D7BCB"/>
    <w:rsid w:val="000F4FB2"/>
    <w:rsid w:val="0010638D"/>
    <w:rsid w:val="00106821"/>
    <w:rsid w:val="00157D5D"/>
    <w:rsid w:val="0017271C"/>
    <w:rsid w:val="001C2266"/>
    <w:rsid w:val="001D55EE"/>
    <w:rsid w:val="001F50F7"/>
    <w:rsid w:val="00202328"/>
    <w:rsid w:val="002051E6"/>
    <w:rsid w:val="00212EFD"/>
    <w:rsid w:val="002273F3"/>
    <w:rsid w:val="00232155"/>
    <w:rsid w:val="00234164"/>
    <w:rsid w:val="0024576D"/>
    <w:rsid w:val="00251F2D"/>
    <w:rsid w:val="002C653B"/>
    <w:rsid w:val="002D36CC"/>
    <w:rsid w:val="002E081E"/>
    <w:rsid w:val="0032192B"/>
    <w:rsid w:val="00352CA9"/>
    <w:rsid w:val="003B2137"/>
    <w:rsid w:val="003B47B3"/>
    <w:rsid w:val="003B6212"/>
    <w:rsid w:val="003C1D40"/>
    <w:rsid w:val="003E758C"/>
    <w:rsid w:val="003F03ED"/>
    <w:rsid w:val="00412DCB"/>
    <w:rsid w:val="00442E4B"/>
    <w:rsid w:val="00464D95"/>
    <w:rsid w:val="004A0AE6"/>
    <w:rsid w:val="004C72D1"/>
    <w:rsid w:val="004F01AA"/>
    <w:rsid w:val="005053E1"/>
    <w:rsid w:val="005318EE"/>
    <w:rsid w:val="00550674"/>
    <w:rsid w:val="005531E9"/>
    <w:rsid w:val="0056302F"/>
    <w:rsid w:val="005D7B5E"/>
    <w:rsid w:val="005E64BF"/>
    <w:rsid w:val="005E6FB3"/>
    <w:rsid w:val="00647B2A"/>
    <w:rsid w:val="00665092"/>
    <w:rsid w:val="006800E2"/>
    <w:rsid w:val="00686EE6"/>
    <w:rsid w:val="00707499"/>
    <w:rsid w:val="0072040E"/>
    <w:rsid w:val="00773C59"/>
    <w:rsid w:val="00824F0B"/>
    <w:rsid w:val="00840947"/>
    <w:rsid w:val="008603F1"/>
    <w:rsid w:val="008A4309"/>
    <w:rsid w:val="008D013A"/>
    <w:rsid w:val="008D480A"/>
    <w:rsid w:val="00907E13"/>
    <w:rsid w:val="0092009A"/>
    <w:rsid w:val="00923CC2"/>
    <w:rsid w:val="009319A9"/>
    <w:rsid w:val="0097194E"/>
    <w:rsid w:val="00981454"/>
    <w:rsid w:val="00985B9B"/>
    <w:rsid w:val="009868CE"/>
    <w:rsid w:val="0099682F"/>
    <w:rsid w:val="00997751"/>
    <w:rsid w:val="009C0F9B"/>
    <w:rsid w:val="009D1253"/>
    <w:rsid w:val="009D4356"/>
    <w:rsid w:val="00A10589"/>
    <w:rsid w:val="00A42AD8"/>
    <w:rsid w:val="00A5107F"/>
    <w:rsid w:val="00A53195"/>
    <w:rsid w:val="00A5325B"/>
    <w:rsid w:val="00A56E40"/>
    <w:rsid w:val="00A70989"/>
    <w:rsid w:val="00A8369F"/>
    <w:rsid w:val="00A840E5"/>
    <w:rsid w:val="00A91C82"/>
    <w:rsid w:val="00AA0F65"/>
    <w:rsid w:val="00AB02B9"/>
    <w:rsid w:val="00B06167"/>
    <w:rsid w:val="00B40E34"/>
    <w:rsid w:val="00B43979"/>
    <w:rsid w:val="00B67CAF"/>
    <w:rsid w:val="00BA0B8C"/>
    <w:rsid w:val="00BC4491"/>
    <w:rsid w:val="00C00F84"/>
    <w:rsid w:val="00C137EC"/>
    <w:rsid w:val="00C2629F"/>
    <w:rsid w:val="00C840ED"/>
    <w:rsid w:val="00CD44AB"/>
    <w:rsid w:val="00CF0F0F"/>
    <w:rsid w:val="00CF3450"/>
    <w:rsid w:val="00D61A31"/>
    <w:rsid w:val="00D83833"/>
    <w:rsid w:val="00D936F4"/>
    <w:rsid w:val="00D946D4"/>
    <w:rsid w:val="00DB099C"/>
    <w:rsid w:val="00DD0F2E"/>
    <w:rsid w:val="00DD7D9A"/>
    <w:rsid w:val="00DF5BD2"/>
    <w:rsid w:val="00E41BE9"/>
    <w:rsid w:val="00E44054"/>
    <w:rsid w:val="00E57109"/>
    <w:rsid w:val="00E826BD"/>
    <w:rsid w:val="00E863EF"/>
    <w:rsid w:val="00EA4D25"/>
    <w:rsid w:val="00EA5093"/>
    <w:rsid w:val="00F546A3"/>
    <w:rsid w:val="00F7321C"/>
    <w:rsid w:val="00F90E79"/>
    <w:rsid w:val="00FB701B"/>
    <w:rsid w:val="00FC52DF"/>
    <w:rsid w:val="00F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E6B"/>
    <w:pPr>
      <w:spacing w:line="260" w:lineRule="exact"/>
      <w:jc w:val="both"/>
    </w:pPr>
    <w:rPr>
      <w:rFonts w:ascii="Segoe UI" w:hAnsi="Segoe UI"/>
    </w:rPr>
  </w:style>
  <w:style w:type="paragraph" w:styleId="Overskrift1">
    <w:name w:val="heading 1"/>
    <w:basedOn w:val="Normal"/>
    <w:next w:val="Normal"/>
    <w:qFormat/>
    <w:rsid w:val="000C0E6B"/>
    <w:pPr>
      <w:numPr>
        <w:numId w:val="22"/>
      </w:numPr>
      <w:outlineLvl w:val="0"/>
    </w:pPr>
    <w:rPr>
      <w:b/>
      <w:kern w:val="28"/>
      <w:szCs w:val="22"/>
    </w:rPr>
  </w:style>
  <w:style w:type="paragraph" w:styleId="Overskrift2">
    <w:name w:val="heading 2"/>
    <w:basedOn w:val="Normal"/>
    <w:next w:val="Normal"/>
    <w:qFormat/>
    <w:rsid w:val="000C0E6B"/>
    <w:pPr>
      <w:numPr>
        <w:ilvl w:val="1"/>
        <w:numId w:val="22"/>
      </w:numPr>
      <w:outlineLvl w:val="1"/>
    </w:pPr>
    <w:rPr>
      <w:szCs w:val="22"/>
    </w:rPr>
  </w:style>
  <w:style w:type="paragraph" w:styleId="Overskrift3">
    <w:name w:val="heading 3"/>
    <w:basedOn w:val="Normal"/>
    <w:next w:val="Normal"/>
    <w:qFormat/>
    <w:rsid w:val="000C0E6B"/>
    <w:pPr>
      <w:numPr>
        <w:ilvl w:val="2"/>
        <w:numId w:val="22"/>
      </w:numPr>
      <w:outlineLvl w:val="2"/>
    </w:pPr>
    <w:rPr>
      <w:szCs w:val="22"/>
    </w:rPr>
  </w:style>
  <w:style w:type="paragraph" w:styleId="Overskrift4">
    <w:name w:val="heading 4"/>
    <w:basedOn w:val="Normal"/>
    <w:next w:val="Normal"/>
    <w:qFormat/>
    <w:rsid w:val="000C0E6B"/>
    <w:pPr>
      <w:numPr>
        <w:ilvl w:val="3"/>
        <w:numId w:val="22"/>
      </w:numPr>
      <w:ind w:left="1729" w:hanging="1729"/>
      <w:outlineLvl w:val="3"/>
    </w:pPr>
    <w:rPr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C0E6B"/>
    <w:pPr>
      <w:tabs>
        <w:tab w:val="center" w:pos="4819"/>
        <w:tab w:val="right" w:pos="9638"/>
      </w:tabs>
      <w:spacing w:line="240" w:lineRule="auto"/>
    </w:pPr>
    <w:rPr>
      <w:noProof/>
      <w:sz w:val="18"/>
    </w:rPr>
  </w:style>
  <w:style w:type="paragraph" w:styleId="Sidefod">
    <w:name w:val="footer"/>
    <w:basedOn w:val="Normal"/>
    <w:link w:val="SidefodTegn"/>
    <w:rsid w:val="000C0E6B"/>
    <w:pPr>
      <w:spacing w:line="240" w:lineRule="auto"/>
      <w:jc w:val="center"/>
    </w:pPr>
    <w:rPr>
      <w:noProof/>
      <w:sz w:val="18"/>
    </w:rPr>
  </w:style>
  <w:style w:type="paragraph" w:styleId="Brdtekst">
    <w:name w:val="Body Text"/>
    <w:basedOn w:val="Normal"/>
    <w:link w:val="BrdtekstTegn"/>
    <w:rsid w:val="000C0E6B"/>
    <w:pPr>
      <w:tabs>
        <w:tab w:val="left" w:pos="7371"/>
        <w:tab w:val="right" w:pos="9639"/>
      </w:tabs>
      <w:ind w:right="3117"/>
    </w:pPr>
  </w:style>
  <w:style w:type="paragraph" w:customStyle="1" w:styleId="Vedr">
    <w:name w:val="Vedr"/>
    <w:basedOn w:val="Normal"/>
    <w:pPr>
      <w:ind w:left="851" w:hanging="851"/>
    </w:pPr>
    <w:rPr>
      <w:b/>
    </w:rPr>
  </w:style>
  <w:style w:type="paragraph" w:customStyle="1" w:styleId="Modtager">
    <w:name w:val="Modtager"/>
    <w:basedOn w:val="Normal"/>
  </w:style>
  <w:style w:type="paragraph" w:customStyle="1" w:styleId="opstilmatAlt1">
    <w:name w:val="opstil m at (Alt+1)"/>
    <w:basedOn w:val="Normal"/>
    <w:rsid w:val="00DD0F2E"/>
    <w:pPr>
      <w:numPr>
        <w:numId w:val="23"/>
      </w:numPr>
      <w:spacing w:after="120"/>
    </w:pPr>
  </w:style>
  <w:style w:type="paragraph" w:customStyle="1" w:styleId="brvhoved">
    <w:name w:val="brvhoved"/>
    <w:rsid w:val="00E57109"/>
    <w:pPr>
      <w:spacing w:line="260" w:lineRule="exact"/>
      <w:jc w:val="both"/>
    </w:pPr>
    <w:rPr>
      <w:rFonts w:ascii="Arial" w:hAnsi="Arial"/>
      <w:noProof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tabulator">
    <w:name w:val="tabulator"/>
    <w:basedOn w:val="Normal"/>
    <w:rsid w:val="000C0E6B"/>
    <w:pPr>
      <w:tabs>
        <w:tab w:val="left" w:pos="6804"/>
        <w:tab w:val="right" w:pos="8789"/>
      </w:tabs>
      <w:ind w:right="3402"/>
    </w:pPr>
  </w:style>
  <w:style w:type="character" w:styleId="BesgtHyperlink">
    <w:name w:val="FollowedHyperlink"/>
    <w:rPr>
      <w:color w:val="800080"/>
      <w:u w:val="single"/>
    </w:rPr>
  </w:style>
  <w:style w:type="paragraph" w:styleId="Titel">
    <w:name w:val="Title"/>
    <w:aliases w:val="Titel Tegn, Tegn1 Tegn1"/>
    <w:basedOn w:val="Normal"/>
    <w:next w:val="Normal"/>
    <w:uiPriority w:val="10"/>
    <w:qFormat/>
    <w:rsid w:val="000C0E6B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paragraph" w:styleId="Normalindrykning">
    <w:name w:val="Normal Indent"/>
    <w:basedOn w:val="Normal"/>
    <w:rsid w:val="000C0E6B"/>
    <w:pPr>
      <w:ind w:left="851"/>
    </w:pPr>
  </w:style>
  <w:style w:type="character" w:styleId="Sidetal">
    <w:name w:val="page number"/>
    <w:rsid w:val="00E57109"/>
    <w:rPr>
      <w:rFonts w:ascii="Arial" w:hAnsi="Arial"/>
    </w:rPr>
  </w:style>
  <w:style w:type="paragraph" w:customStyle="1" w:styleId="OpstilmbogstavAlt2">
    <w:name w:val="Opstil m bogstav (Alt+2)"/>
    <w:basedOn w:val="Normal"/>
    <w:pPr>
      <w:tabs>
        <w:tab w:val="num" w:pos="567"/>
      </w:tabs>
      <w:spacing w:after="120"/>
      <w:ind w:left="567" w:hanging="567"/>
    </w:pPr>
  </w:style>
  <w:style w:type="paragraph" w:customStyle="1" w:styleId="OpstilmtalAlt4">
    <w:name w:val="Opstil m tal (Alt+4)"/>
    <w:basedOn w:val="Normal"/>
    <w:pPr>
      <w:tabs>
        <w:tab w:val="num" w:pos="567"/>
      </w:tabs>
      <w:spacing w:after="120"/>
      <w:ind w:left="567" w:hanging="567"/>
    </w:pPr>
  </w:style>
  <w:style w:type="paragraph" w:customStyle="1" w:styleId="OpstilflereniveauerAlt5">
    <w:name w:val="Opstil flere niveauer (Alt+5)"/>
    <w:basedOn w:val="Normal"/>
    <w:pPr>
      <w:tabs>
        <w:tab w:val="num" w:pos="360"/>
      </w:tabs>
      <w:spacing w:after="120"/>
      <w:ind w:left="360" w:hanging="360"/>
    </w:pPr>
  </w:style>
  <w:style w:type="paragraph" w:customStyle="1" w:styleId="opstilmpindAlt3">
    <w:name w:val="opstil m pind (Alt+3)"/>
    <w:basedOn w:val="Normal"/>
    <w:pPr>
      <w:tabs>
        <w:tab w:val="num" w:pos="567"/>
      </w:tabs>
      <w:spacing w:before="120"/>
      <w:ind w:left="567" w:hanging="567"/>
    </w:pPr>
  </w:style>
  <w:style w:type="character" w:customStyle="1" w:styleId="Tegn1Tegn">
    <w:name w:val="Tegn1 Tegn"/>
    <w:rsid w:val="00647B2A"/>
    <w:rPr>
      <w:rFonts w:eastAsia="Times New Roman" w:cs="Times New Roman"/>
      <w:b/>
      <w:bCs/>
      <w:kern w:val="28"/>
      <w:sz w:val="32"/>
      <w:szCs w:val="32"/>
    </w:rPr>
  </w:style>
  <w:style w:type="paragraph" w:styleId="Undertitel">
    <w:name w:val="Subtitle"/>
    <w:aliases w:val="Undertitel Tegn, Tegn Tegn1"/>
    <w:basedOn w:val="Normal"/>
    <w:next w:val="Normal"/>
    <w:link w:val="UndertitelTegn1"/>
    <w:uiPriority w:val="11"/>
    <w:qFormat/>
    <w:rsid w:val="000C0E6B"/>
    <w:pPr>
      <w:spacing w:after="60"/>
      <w:jc w:val="center"/>
      <w:outlineLvl w:val="1"/>
    </w:pPr>
    <w:rPr>
      <w:sz w:val="24"/>
      <w:szCs w:val="24"/>
    </w:rPr>
  </w:style>
  <w:style w:type="character" w:customStyle="1" w:styleId="UndertitelTegn1">
    <w:name w:val="Undertitel Tegn1"/>
    <w:aliases w:val="Undertitel Tegn Tegn, Tegn Tegn1 Tegn"/>
    <w:link w:val="Undertitel"/>
    <w:uiPriority w:val="11"/>
    <w:rsid w:val="00997751"/>
    <w:rPr>
      <w:rFonts w:ascii="Segoe UI" w:hAnsi="Segoe UI"/>
      <w:sz w:val="24"/>
      <w:szCs w:val="24"/>
    </w:rPr>
  </w:style>
  <w:style w:type="character" w:styleId="Svagfremhvning">
    <w:name w:val="Subtle Emphasis"/>
    <w:uiPriority w:val="19"/>
    <w:qFormat/>
    <w:rsid w:val="000C0E6B"/>
    <w:rPr>
      <w:i/>
      <w:iCs/>
      <w:color w:val="808080"/>
    </w:rPr>
  </w:style>
  <w:style w:type="table" w:styleId="Tabel-Gitter">
    <w:name w:val="Table Grid"/>
    <w:basedOn w:val="Tabel-Normal"/>
    <w:rsid w:val="00DD7D9A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semiHidden/>
    <w:rsid w:val="000C0E6B"/>
    <w:pPr>
      <w:tabs>
        <w:tab w:val="right" w:leader="underscore" w:pos="6747"/>
      </w:tabs>
    </w:pPr>
  </w:style>
  <w:style w:type="character" w:customStyle="1" w:styleId="SidehovedTegn">
    <w:name w:val="Sidehoved Tegn"/>
    <w:link w:val="Sidehoved"/>
    <w:rsid w:val="00907E13"/>
    <w:rPr>
      <w:rFonts w:ascii="Segoe UI" w:hAnsi="Segoe UI"/>
      <w:noProof/>
      <w:sz w:val="18"/>
    </w:rPr>
  </w:style>
  <w:style w:type="paragraph" w:styleId="Ingenafstand">
    <w:name w:val="No Spacing"/>
    <w:uiPriority w:val="1"/>
    <w:qFormat/>
    <w:rsid w:val="000C0E6B"/>
    <w:pPr>
      <w:jc w:val="both"/>
    </w:pPr>
    <w:rPr>
      <w:rFonts w:ascii="Segoe UI" w:hAnsi="Segoe UI"/>
    </w:rPr>
  </w:style>
  <w:style w:type="character" w:customStyle="1" w:styleId="BrdtekstTegn">
    <w:name w:val="Brødtekst Tegn"/>
    <w:link w:val="Brdtekst"/>
    <w:rsid w:val="000C0E6B"/>
    <w:rPr>
      <w:rFonts w:ascii="Segoe UI" w:hAnsi="Segoe UI"/>
    </w:rPr>
  </w:style>
  <w:style w:type="character" w:customStyle="1" w:styleId="SidefodTegn">
    <w:name w:val="Sidefod Tegn"/>
    <w:link w:val="Sidefod"/>
    <w:rsid w:val="008603F1"/>
    <w:rPr>
      <w:rFonts w:ascii="Segoe UI" w:hAnsi="Segoe UI"/>
      <w:noProof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65092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665092"/>
    <w:rPr>
      <w:rFonts w:ascii="Segoe UI" w:hAnsi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dvoforum\skabelon\System\Dokumentbasis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Dokumentbasis</Template>
  <TotalTime>1</TotalTime>
  <Pages>3</Pages>
  <Words>862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DELACOUR Advokatfirma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Hagstrøm Bucholtz</dc:creator>
  <cp:lastModifiedBy>Jens</cp:lastModifiedBy>
  <cp:revision>2</cp:revision>
  <cp:lastPrinted>2003-02-21T07:55:00Z</cp:lastPrinted>
  <dcterms:created xsi:type="dcterms:W3CDTF">2016-07-13T14:54:00Z</dcterms:created>
  <dcterms:modified xsi:type="dcterms:W3CDTF">2016-07-13T14:54:00Z</dcterms:modified>
</cp:coreProperties>
</file>